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1A" w:rsidRPr="00E2211A" w:rsidRDefault="00E2211A" w:rsidP="00E2211A">
      <w:pPr>
        <w:pStyle w:val="m7313364666306074675gmail-msonospacing"/>
        <w:jc w:val="center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b/>
          <w:color w:val="000000"/>
        </w:rPr>
        <w:t>Wednesday Weekly: Wednesday March 27</w:t>
      </w:r>
      <w:r w:rsidRPr="00E2211A">
        <w:rPr>
          <w:rFonts w:ascii="-webkit-standard" w:hAnsi="-webkit-standard"/>
          <w:b/>
          <w:color w:val="000000"/>
          <w:vertAlign w:val="superscript"/>
        </w:rPr>
        <w:t>th</w:t>
      </w:r>
      <w:r>
        <w:rPr>
          <w:rFonts w:ascii="-webkit-standard" w:hAnsi="-webkit-standard"/>
          <w:b/>
          <w:color w:val="000000"/>
        </w:rPr>
        <w:t xml:space="preserve"> </w:t>
      </w:r>
      <w:bookmarkStart w:id="0" w:name="_GoBack"/>
      <w:bookmarkEnd w:id="0"/>
    </w:p>
    <w:p w:rsidR="00E2211A" w:rsidRDefault="00E2211A" w:rsidP="00E2211A">
      <w:pPr>
        <w:pStyle w:val="m7313364666306074675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TFIC’s regular legislative briefing on Wednesday, March 27, featured a deeper dive into the stark reality of Illinois’ transportation woes with Mary Craighead, a transportation analyst with the Illinois Economic Policy Institute.</w:t>
      </w:r>
    </w:p>
    <w:p w:rsidR="00E2211A" w:rsidRDefault="00E2211A" w:rsidP="00E2211A">
      <w:pPr>
        <w:pStyle w:val="m7313364666306074675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Mary’s presentation to the group noted:</w:t>
      </w:r>
    </w:p>
    <w:p w:rsidR="00E2211A" w:rsidRDefault="00E2211A" w:rsidP="00E2211A">
      <w:pPr>
        <w:pStyle w:val="m7313364666306074675gmail-msonospacing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-webkit-standard" w:hAnsi="-webkit-standard"/>
          <w:color w:val="000000"/>
        </w:rPr>
        <w:t>Illinois has one of the most critical infrastructure systems in the nation: 3</w:t>
      </w:r>
      <w:r>
        <w:rPr>
          <w:rFonts w:ascii="-webkit-standard" w:hAnsi="-webkit-standard"/>
          <w:color w:val="000000"/>
          <w:vertAlign w:val="superscript"/>
        </w:rPr>
        <w:t>rd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most road, bridge and interstate mileage, behind only Texas and California; 2</w:t>
      </w:r>
      <w:r>
        <w:rPr>
          <w:rFonts w:ascii="-webkit-standard" w:hAnsi="-webkit-standard"/>
          <w:color w:val="000000"/>
          <w:vertAlign w:val="superscript"/>
        </w:rPr>
        <w:t>nd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in railway miles; 8</w:t>
      </w:r>
      <w:r>
        <w:rPr>
          <w:rFonts w:ascii="-webkit-standard" w:hAnsi="-webkit-standard"/>
          <w:color w:val="000000"/>
          <w:vertAlign w:val="superscript"/>
        </w:rPr>
        <w:t>th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in waterway miles used for transportation</w:t>
      </w:r>
    </w:p>
    <w:p w:rsidR="00E2211A" w:rsidRDefault="00E2211A" w:rsidP="00E2211A">
      <w:pPr>
        <w:pStyle w:val="m7313364666306074675gmail-msonospacing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-webkit-standard" w:hAnsi="-webkit-standard"/>
          <w:color w:val="000000"/>
        </w:rPr>
        <w:t>Miles traveled in Illinois are up 55 percent from 1984 to 2017, although they are largely flat over the last dozen years</w:t>
      </w:r>
    </w:p>
    <w:p w:rsidR="00E2211A" w:rsidRDefault="00E2211A" w:rsidP="00E2211A">
      <w:pPr>
        <w:pStyle w:val="m7313364666306074675gmail-msonospacing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-webkit-standard" w:hAnsi="-webkit-standard"/>
          <w:color w:val="000000"/>
        </w:rPr>
        <w:t>Illinois’ transportation needs are tremendous, and the outlook is bleak if no new funding is found: an 85 percent increase in the backlog of roadway miles needing attention between 2000-2015, and an expected 100 percent increase between 2016-2023; a 65 percent increase in the expected bridge backlog between 2016-2023</w:t>
      </w:r>
    </w:p>
    <w:p w:rsidR="00E2211A" w:rsidRDefault="00E2211A" w:rsidP="00E2211A">
      <w:pPr>
        <w:pStyle w:val="m7313364666306074675gmail-msonospacing"/>
        <w:ind w:left="1440"/>
        <w:rPr>
          <w:rFonts w:ascii="-webkit-standard" w:hAnsi="-webkit-standard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-webkit-standard" w:hAnsi="-webkit-standard"/>
          <w:color w:val="000000"/>
        </w:rPr>
        <w:t>The</w:t>
      </w:r>
      <w:proofErr w:type="gramEnd"/>
      <w:r>
        <w:rPr>
          <w:rFonts w:ascii="-webkit-standard" w:hAnsi="-webkit-standard"/>
          <w:color w:val="000000"/>
        </w:rPr>
        <w:t xml:space="preserve"> percentage of Illinois roads in poor condition has more than doubled since 2001</w:t>
      </w:r>
    </w:p>
    <w:p w:rsidR="00E2211A" w:rsidRDefault="00E2211A" w:rsidP="00E2211A">
      <w:pPr>
        <w:pStyle w:val="m7313364666306074675gmail-msonospacing"/>
        <w:ind w:left="1440"/>
        <w:rPr>
          <w:rFonts w:ascii="-webkit-standard" w:hAnsi="-webkit-standard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-webkit-standard" w:hAnsi="-webkit-standard"/>
          <w:color w:val="000000"/>
        </w:rPr>
        <w:t>While traffic fatalities and serious injuries have declined, there were still more than 12,500 in 2014</w:t>
      </w:r>
    </w:p>
    <w:p w:rsidR="00E2211A" w:rsidRDefault="00E2211A" w:rsidP="00E2211A">
      <w:pPr>
        <w:pStyle w:val="m7313364666306074675gmail-msonospacing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-webkit-standard" w:hAnsi="-webkit-standard"/>
          <w:color w:val="000000"/>
        </w:rPr>
        <w:t>Exacerbating the problem is the decline of motor fuel tax revenues: $1.8 billion in 1999, $1.3 billion in 2016</w:t>
      </w:r>
    </w:p>
    <w:p w:rsidR="00E2211A" w:rsidRDefault="00E2211A" w:rsidP="00E2211A">
      <w:pPr>
        <w:pStyle w:val="m7313364666306074675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E2211A" w:rsidRDefault="00E2211A" w:rsidP="00E2211A">
      <w:pPr>
        <w:pStyle w:val="m7313364666306074675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IEPI estimates needing $4.6 billion a year to address state road, bridge and RTA/downstate transit needs</w:t>
      </w:r>
    </w:p>
    <w:p w:rsidR="00E2211A" w:rsidRDefault="00E2211A" w:rsidP="00E2211A">
      <w:pPr>
        <w:pStyle w:val="m7313364666306074675gmail-msonospacing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-webkit-standard" w:hAnsi="-webkit-standard"/>
          <w:color w:val="000000"/>
        </w:rPr>
        <w:t>A new proposal from IUOE Local 150 would make progress toward that goal by doubling the motor fuel tax and adding $50 to registration fees, generating about $1.9 billion more a year</w:t>
      </w:r>
    </w:p>
    <w:p w:rsidR="00E2211A" w:rsidRDefault="00E2211A" w:rsidP="00E2211A">
      <w:pPr>
        <w:pStyle w:val="m7313364666306074675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:rsidR="00E2211A" w:rsidRDefault="00E2211A" w:rsidP="00E2211A">
      <w:pPr>
        <w:pStyle w:val="m7313364666306074675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Mary’s conclusion: Transportation needs are </w:t>
      </w:r>
      <w:proofErr w:type="gramStart"/>
      <w:r>
        <w:rPr>
          <w:rFonts w:ascii="-webkit-standard" w:hAnsi="-webkit-standard"/>
          <w:color w:val="000000"/>
        </w:rPr>
        <w:t>great</w:t>
      </w:r>
      <w:proofErr w:type="gramEnd"/>
      <w:r>
        <w:rPr>
          <w:rFonts w:ascii="-webkit-standard" w:hAnsi="-webkit-standard"/>
          <w:color w:val="000000"/>
        </w:rPr>
        <w:t xml:space="preserve"> and change is needed. Without action, these needs will continue to grow and become more costly. As society modernizes – more freight traffic on the roads, autonomous vehicles providing new avenues for business and travel growth – Illinois also will need to adapt its infrastructure system. </w:t>
      </w:r>
    </w:p>
    <w:p w:rsidR="00123DC3" w:rsidRDefault="00E2211A"/>
    <w:sectPr w:rsidR="00123DC3" w:rsidSect="002B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1A"/>
    <w:rsid w:val="002B3806"/>
    <w:rsid w:val="00312E72"/>
    <w:rsid w:val="00E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FFB8"/>
  <w15:chartTrackingRefBased/>
  <w15:docId w15:val="{DB8B4BC8-9110-3841-9531-2675288C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313364666306074675gmail-msonospacing">
    <w:name w:val="m_7313364666306074675gmail-msonospacing"/>
    <w:basedOn w:val="Normal"/>
    <w:rsid w:val="00E221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2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Gordon</dc:creator>
  <cp:keywords/>
  <dc:description/>
  <cp:lastModifiedBy>Rachel Gordon</cp:lastModifiedBy>
  <cp:revision>1</cp:revision>
  <dcterms:created xsi:type="dcterms:W3CDTF">2019-03-29T15:16:00Z</dcterms:created>
  <dcterms:modified xsi:type="dcterms:W3CDTF">2019-03-29T15:17:00Z</dcterms:modified>
</cp:coreProperties>
</file>